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F8E" w:rsidRPr="00113203" w:rsidRDefault="00302DBD" w:rsidP="00302DBD">
      <w:pPr>
        <w:jc w:val="center"/>
        <w:rPr>
          <w:rFonts w:ascii="Times New Roman" w:hAnsi="Times New Roman" w:cs="Times New Roman"/>
          <w:sz w:val="28"/>
          <w:szCs w:val="28"/>
        </w:rPr>
      </w:pPr>
      <w:r w:rsidRPr="00113203">
        <w:rPr>
          <w:rFonts w:ascii="Times New Roman" w:hAnsi="Times New Roman" w:cs="Times New Roman"/>
          <w:sz w:val="28"/>
          <w:szCs w:val="28"/>
        </w:rPr>
        <w:t>Прогноз поступления</w:t>
      </w:r>
      <w:r w:rsidR="003F2D87" w:rsidRPr="00113203">
        <w:rPr>
          <w:rFonts w:ascii="Times New Roman" w:hAnsi="Times New Roman" w:cs="Times New Roman"/>
          <w:sz w:val="28"/>
          <w:szCs w:val="28"/>
        </w:rPr>
        <w:t xml:space="preserve"> </w:t>
      </w:r>
      <w:r w:rsidR="008641ED">
        <w:rPr>
          <w:rFonts w:ascii="Times New Roman" w:hAnsi="Times New Roman" w:cs="Times New Roman"/>
          <w:sz w:val="28"/>
          <w:szCs w:val="28"/>
        </w:rPr>
        <w:t>доходов в краевой бюджет на 2021</w:t>
      </w:r>
      <w:r w:rsidRPr="00113203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277B4E" w:rsidRPr="00113203">
        <w:rPr>
          <w:rFonts w:ascii="Times New Roman" w:hAnsi="Times New Roman" w:cs="Times New Roman"/>
          <w:sz w:val="28"/>
          <w:szCs w:val="28"/>
        </w:rPr>
        <w:t>2</w:t>
      </w:r>
      <w:r w:rsidR="008641ED">
        <w:rPr>
          <w:rFonts w:ascii="Times New Roman" w:hAnsi="Times New Roman" w:cs="Times New Roman"/>
          <w:sz w:val="28"/>
          <w:szCs w:val="28"/>
        </w:rPr>
        <w:t>2</w:t>
      </w:r>
      <w:r w:rsidRPr="00113203">
        <w:rPr>
          <w:rFonts w:ascii="Times New Roman" w:hAnsi="Times New Roman" w:cs="Times New Roman"/>
          <w:sz w:val="28"/>
          <w:szCs w:val="28"/>
        </w:rPr>
        <w:t xml:space="preserve"> и 202</w:t>
      </w:r>
      <w:r w:rsidR="008641ED">
        <w:rPr>
          <w:rFonts w:ascii="Times New Roman" w:hAnsi="Times New Roman" w:cs="Times New Roman"/>
          <w:sz w:val="28"/>
          <w:szCs w:val="28"/>
        </w:rPr>
        <w:t>3</w:t>
      </w:r>
      <w:r w:rsidRPr="00113203">
        <w:rPr>
          <w:rFonts w:ascii="Times New Roman" w:hAnsi="Times New Roman" w:cs="Times New Roman"/>
          <w:sz w:val="28"/>
          <w:szCs w:val="28"/>
        </w:rPr>
        <w:t xml:space="preserve"> годов. </w:t>
      </w:r>
    </w:p>
    <w:p w:rsidR="00C16857" w:rsidRPr="00113203" w:rsidRDefault="00C16857" w:rsidP="00302D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41ED" w:rsidRPr="00AE21AA" w:rsidRDefault="008641ED" w:rsidP="00AE21A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1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прогнозируемого объёма неналоговых поступлений в доход</w:t>
      </w:r>
      <w:r w:rsidR="00AE21AA" w:rsidRPr="00AE2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2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бюджета за счет средств, взимаемых за наем жилых помещений жилищного фонда Камчатского края (КБК </w:t>
      </w:r>
      <w:r w:rsidRPr="00AE21AA">
        <w:rPr>
          <w:rFonts w:ascii="Times New Roman" w:hAnsi="Times New Roman" w:cs="Times New Roman"/>
          <w:sz w:val="28"/>
          <w:szCs w:val="28"/>
        </w:rPr>
        <w:t>810 1 11 09042 02 0000 120)</w:t>
      </w:r>
      <w:r w:rsidRPr="00AE21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41ED" w:rsidRPr="00001AB4" w:rsidRDefault="008641ED" w:rsidP="00864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3 статьи 155 ЖК РФ и части 3 статьи 156 ЖК РФ наниматели жилых помещений по договорам найма жилых помещений государственного или муниципального жилищного фонда вносят плату за пользование жилым помещением (плату за наем) </w:t>
      </w:r>
      <w:proofErr w:type="spellStart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наймодателю</w:t>
      </w:r>
      <w:proofErr w:type="spellEnd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жилого помещения. Размер платы за пользование жилым помещением устанавливается органами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41ED" w:rsidRDefault="008641ED" w:rsidP="00864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пользование жилым помещением для нанимателей жилых помещений, расположенных в г. Петропавловске Камчатском,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0 копеек в месяц за квадратный метр общей площади жилого помещения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641ED" w:rsidRPr="00001AB4" w:rsidRDefault="008641ED" w:rsidP="00864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применяется с учетом коэффициента, характеризующего качество и благоустройство жилого помещения, месторасположение дома. 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C39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C3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Петропавловск-Камчатского городского округа от 25 декабря 2018 г. № 2740 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установлении размера платы за содержание жилого помещения»)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641ED" w:rsidRPr="005F57E8" w:rsidRDefault="008641ED" w:rsidP="00864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Решению Собрания депутатов Елизовского городского поселения от 18.04.2019 № 515 «О принятии муниципального нормативного правового акта «Порядок определения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фонда»» размер платы определяется с учетом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коэффициента соответствия платы (0,1648), базового размера платы (60,68) и </w:t>
      </w:r>
      <w:r w:rsidRPr="005F57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коэффициента, характеризующего качество и благоустройство жилого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мещения, месторасположение дома. </w:t>
      </w:r>
    </w:p>
    <w:p w:rsidR="008641ED" w:rsidRPr="00001AB4" w:rsidRDefault="008641ED" w:rsidP="00864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наем для нанимателей жилых помещений, расположенных в </w:t>
      </w:r>
      <w:proofErr w:type="spellStart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Палана, составляет 25 рублей 85 копеек в месяц за квадратный метр общей площади жилого помещения (постановление администрации городского округа «поселок Палана» от 01.12.2016 № 202/1 «Об установлении платы за пользование жилыми помещениями (платы за наём) для нанимателей жилых помещений по договорам социального найма и договорам найма жилых помещений государственного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жилищного фонда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:rsidR="008641ED" w:rsidRPr="002A6710" w:rsidRDefault="008641ED" w:rsidP="00864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proofErr w:type="gramStart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Методике прогнозирования поступлений доходов</w:t>
      </w:r>
      <w:proofErr w:type="gramEnd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Камчатского края, по формуле </w:t>
      </w:r>
      <w:proofErr w:type="spellStart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Дпл</w:t>
      </w:r>
      <w:proofErr w:type="spellEnd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наем = </w:t>
      </w:r>
      <w:proofErr w:type="spellStart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Sм.ж.ф</w:t>
      </w:r>
      <w:proofErr w:type="spellEnd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.*СТ*Кс *12(где </w:t>
      </w:r>
      <w:proofErr w:type="spellStart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Sм.ж.ф</w:t>
      </w:r>
      <w:proofErr w:type="spellEnd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.-общая площадь жилых помещений; СТ – средний размер платы за жилое помещение; Кс- коэффициент собираемости), </w:t>
      </w:r>
      <w:r w:rsidRPr="002A67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прогнозируемый объём неналоговых поступлений в доход краевого бюджета в 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 w:rsidRPr="002A67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за счет средств, взимаемых за наем жилых </w:t>
      </w:r>
      <w:r w:rsidRPr="002A67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помещений жилищного фонда Камчатского края, находящихся в казне Камчатс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кого края, составляет</w:t>
      </w:r>
      <w:r w:rsidRPr="002A67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571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415 797,97</w:t>
      </w:r>
      <w:r w:rsidRPr="002A67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 </w:t>
      </w:r>
    </w:p>
    <w:p w:rsidR="00C6529E" w:rsidRPr="008641ED" w:rsidRDefault="008641ED" w:rsidP="00864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67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учетом индекса инфляции, прогнозируемый объём неналоговых поступлений в доход краевого бюджета в 202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2A67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составит </w:t>
      </w:r>
      <w:r w:rsidR="00A571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432 429,88</w:t>
      </w:r>
      <w:r w:rsidRPr="002A67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руб., в 202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2A67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 w:rsidR="00A571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449 727,08</w:t>
      </w:r>
      <w:r w:rsidRPr="002A67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  <w:r w:rsidR="003F2D87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 1).</w:t>
      </w:r>
    </w:p>
    <w:p w:rsidR="00C6529E" w:rsidRPr="00113203" w:rsidRDefault="00C6529E" w:rsidP="00C6529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прогнозирования поступлений доходов по коду бюджетной классификации 810 1 13 01992 02 0000 130 «</w:t>
      </w:r>
      <w:r w:rsidRPr="00113203">
        <w:rPr>
          <w:rFonts w:ascii="Times New Roman" w:hAnsi="Times New Roman" w:cs="Times New Roman"/>
          <w:sz w:val="28"/>
          <w:szCs w:val="28"/>
        </w:rPr>
        <w:t>Прочие доходы от оказания платных услуг (работ) получателями средств бюджетов</w:t>
      </w:r>
      <w:r w:rsidR="008641ED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571AA" w:rsidRDefault="00A571AA" w:rsidP="00A571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14.08.2020</w:t>
      </w:r>
      <w:r w:rsidR="00C6529E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поступле</w:t>
      </w:r>
      <w:r w:rsidR="00ED79A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доходов составляет</w:t>
      </w:r>
      <w:r w:rsidR="009B6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40 045,24</w:t>
      </w:r>
      <w:r w:rsidR="00013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C6529E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B6BBA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уставной деятельностью Краевым государственным казенным учреждением «Региональный центр развития энергетики и энергосбережения» оказаны услуги по выполнению работ «Анализ документации, регламентирующей обеспечение коммунальными ресурсами организации, на предмет соответствия действующему законодательству и договорным отношениям с </w:t>
      </w:r>
      <w:proofErr w:type="spellStart"/>
      <w:r w:rsidR="00CB6BBA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ресурсоснабжающими</w:t>
      </w:r>
      <w:proofErr w:type="spellEnd"/>
      <w:r w:rsidR="00CB6BBA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организациями, с выдачей заключения и рекомендаций, в том числе термографическое обследование»</w:t>
      </w:r>
      <w:r w:rsidR="00C970AE">
        <w:rPr>
          <w:rFonts w:ascii="Times New Roman" w:eastAsia="Times New Roman" w:hAnsi="Times New Roman" w:cs="Times New Roman"/>
          <w:sz w:val="28"/>
          <w:szCs w:val="28"/>
          <w:lang w:eastAsia="ru-RU"/>
        </w:rPr>
        <w:t>; «Разработка программы в области энергосбережения и повышения энергетической эффективности»</w:t>
      </w:r>
      <w:r w:rsidR="00CB6BBA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17C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доход носит несистемный 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прогнозируемый объем поступлений составит: 2021 год – 41 647,05 руб., 2022 год – 43 312,94 руб., 2023 год </w:t>
      </w:r>
      <w:r w:rsidRPr="00310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45 045,46</w:t>
      </w:r>
      <w:r w:rsidRPr="00310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bookmarkStart w:id="0" w:name="_GoBack"/>
      <w:bookmarkEnd w:id="0"/>
    </w:p>
    <w:sectPr w:rsidR="00A571AA" w:rsidSect="00D41B20">
      <w:pgSz w:w="11906" w:h="16838"/>
      <w:pgMar w:top="1276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2B60"/>
    <w:multiLevelType w:val="hybridMultilevel"/>
    <w:tmpl w:val="86169704"/>
    <w:lvl w:ilvl="0" w:tplc="D398E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0C1"/>
    <w:rsid w:val="00001AB4"/>
    <w:rsid w:val="00013D4E"/>
    <w:rsid w:val="00060DF0"/>
    <w:rsid w:val="00095A51"/>
    <w:rsid w:val="0010778B"/>
    <w:rsid w:val="00113203"/>
    <w:rsid w:val="001A0B46"/>
    <w:rsid w:val="001A5356"/>
    <w:rsid w:val="001E28A9"/>
    <w:rsid w:val="00217437"/>
    <w:rsid w:val="00233CD9"/>
    <w:rsid w:val="002671B3"/>
    <w:rsid w:val="00277B4E"/>
    <w:rsid w:val="0028724A"/>
    <w:rsid w:val="002B5EB7"/>
    <w:rsid w:val="002F3434"/>
    <w:rsid w:val="00302DBD"/>
    <w:rsid w:val="003032F8"/>
    <w:rsid w:val="00310438"/>
    <w:rsid w:val="0034134D"/>
    <w:rsid w:val="00367A70"/>
    <w:rsid w:val="00373E37"/>
    <w:rsid w:val="003F2D87"/>
    <w:rsid w:val="00425DF1"/>
    <w:rsid w:val="00435342"/>
    <w:rsid w:val="0043624F"/>
    <w:rsid w:val="00477CC9"/>
    <w:rsid w:val="00482AF3"/>
    <w:rsid w:val="004E692A"/>
    <w:rsid w:val="0050061F"/>
    <w:rsid w:val="005224D5"/>
    <w:rsid w:val="0053278E"/>
    <w:rsid w:val="005454FD"/>
    <w:rsid w:val="0055524E"/>
    <w:rsid w:val="005943BF"/>
    <w:rsid w:val="005E39AC"/>
    <w:rsid w:val="00622062"/>
    <w:rsid w:val="00625DAD"/>
    <w:rsid w:val="0065443B"/>
    <w:rsid w:val="006E78B3"/>
    <w:rsid w:val="00767725"/>
    <w:rsid w:val="007D7655"/>
    <w:rsid w:val="00850355"/>
    <w:rsid w:val="008641ED"/>
    <w:rsid w:val="008B4087"/>
    <w:rsid w:val="008B592B"/>
    <w:rsid w:val="008D544F"/>
    <w:rsid w:val="008D6F8E"/>
    <w:rsid w:val="0090258F"/>
    <w:rsid w:val="009170C1"/>
    <w:rsid w:val="00931A98"/>
    <w:rsid w:val="009B3146"/>
    <w:rsid w:val="009B6947"/>
    <w:rsid w:val="00A222A6"/>
    <w:rsid w:val="00A2570E"/>
    <w:rsid w:val="00A571AA"/>
    <w:rsid w:val="00AB554C"/>
    <w:rsid w:val="00AE21AA"/>
    <w:rsid w:val="00AF75CC"/>
    <w:rsid w:val="00B108B4"/>
    <w:rsid w:val="00B2242A"/>
    <w:rsid w:val="00BB3C09"/>
    <w:rsid w:val="00BD64BF"/>
    <w:rsid w:val="00BE3622"/>
    <w:rsid w:val="00C16857"/>
    <w:rsid w:val="00C6529E"/>
    <w:rsid w:val="00C970AE"/>
    <w:rsid w:val="00CB086F"/>
    <w:rsid w:val="00CB0D8E"/>
    <w:rsid w:val="00CB1CFC"/>
    <w:rsid w:val="00CB6BBA"/>
    <w:rsid w:val="00CD17BF"/>
    <w:rsid w:val="00D2312C"/>
    <w:rsid w:val="00D41B20"/>
    <w:rsid w:val="00DD0087"/>
    <w:rsid w:val="00DE4821"/>
    <w:rsid w:val="00DF6709"/>
    <w:rsid w:val="00E12543"/>
    <w:rsid w:val="00E14449"/>
    <w:rsid w:val="00E220E4"/>
    <w:rsid w:val="00ED79A2"/>
    <w:rsid w:val="00EE0012"/>
    <w:rsid w:val="00EE313A"/>
    <w:rsid w:val="00EE72BA"/>
    <w:rsid w:val="00F12F73"/>
    <w:rsid w:val="00F2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B96A3"/>
  <w15:chartTrackingRefBased/>
  <w15:docId w15:val="{FCEC8B3F-2513-401A-B1EE-0051AF73E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443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02D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2691D-9D31-4EA1-AB46-E8B182869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Анна Игоревна</dc:creator>
  <cp:keywords/>
  <dc:description/>
  <cp:lastModifiedBy>Ахметшина Ирина Викторовна</cp:lastModifiedBy>
  <cp:revision>3</cp:revision>
  <cp:lastPrinted>2019-08-15T22:53:00Z</cp:lastPrinted>
  <dcterms:created xsi:type="dcterms:W3CDTF">2020-08-31T04:56:00Z</dcterms:created>
  <dcterms:modified xsi:type="dcterms:W3CDTF">2020-09-02T04:36:00Z</dcterms:modified>
</cp:coreProperties>
</file>